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987DE3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987DE3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8506A8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8506A8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D7517E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987DE3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B2535E">
        <w:rPr>
          <w:b/>
          <w:u w:val="single"/>
        </w:rPr>
        <w:t>выдры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D7517E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8506A8">
        <w:rPr>
          <w:b/>
          <w:snapToGrid w:val="0"/>
        </w:rPr>
        <w:t>0</w:t>
      </w:r>
      <w:r w:rsidR="00D7517E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8506A8">
        <w:rPr>
          <w:b/>
          <w:snapToGrid w:val="0"/>
        </w:rPr>
        <w:t xml:space="preserve">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D7517E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D7517E">
        <w:rPr>
          <w:u w:val="single"/>
        </w:rPr>
        <w:t>40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481"/>
        <w:gridCol w:w="3267"/>
        <w:gridCol w:w="2652"/>
        <w:gridCol w:w="1863"/>
        <w:gridCol w:w="1929"/>
        <w:gridCol w:w="3488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E658CD" w:rsidP="00F04AF9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784BD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B2535E" w:rsidRDefault="00784BDA" w:rsidP="00B2535E">
            <w:pPr>
              <w:jc w:val="center"/>
            </w:pPr>
            <w:r>
              <w:t>1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B2535E" w:rsidRDefault="00B2535E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B2535E" w:rsidRDefault="00E658CD" w:rsidP="00B2535E">
            <w:pPr>
              <w:jc w:val="center"/>
            </w:pPr>
            <w:r>
              <w:t>0</w:t>
            </w:r>
          </w:p>
        </w:tc>
      </w:tr>
      <w:tr w:rsidR="00B2535E" w:rsidTr="00F04AF9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B2535E" w:rsidRDefault="0063015F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B2535E" w:rsidRDefault="0063015F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B2535E" w:rsidRDefault="0063015F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B2535E" w:rsidRDefault="0063015F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87250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872500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24.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F04AF9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52.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1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F04AF9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065.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Советская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lastRenderedPageBreak/>
              <w:t>82.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83.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F04AF9">
        <w:trPr>
          <w:trHeight w:val="138"/>
        </w:trPr>
        <w:tc>
          <w:tcPr>
            <w:tcW w:w="0" w:type="auto"/>
          </w:tcPr>
          <w:p w:rsidR="00E658CD" w:rsidRDefault="00E658CD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E658CD" w:rsidRDefault="00E658CD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E658CD" w:rsidRDefault="00E658CD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0</w:t>
            </w:r>
          </w:p>
        </w:tc>
      </w:tr>
      <w:tr w:rsidR="00E658CD" w:rsidTr="00B2535E">
        <w:tc>
          <w:tcPr>
            <w:tcW w:w="6322" w:type="dxa"/>
            <w:gridSpan w:val="3"/>
            <w:vAlign w:val="bottom"/>
          </w:tcPr>
          <w:p w:rsidR="00E658CD" w:rsidRDefault="00E658CD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center"/>
          </w:tcPr>
          <w:p w:rsidR="00E658CD" w:rsidRDefault="00E658CD" w:rsidP="00B2535E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E658CD" w:rsidRDefault="00E658CD" w:rsidP="00B2535E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E658CD" w:rsidRDefault="00E658CD" w:rsidP="00B2535E">
            <w:pPr>
              <w:jc w:val="center"/>
            </w:pPr>
            <w:r>
              <w:t>4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8506A8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8506A8">
        <w:rPr>
          <w:u w:val="single"/>
        </w:rPr>
        <w:t>2</w:t>
      </w:r>
      <w:r w:rsidRPr="00221157">
        <w:rPr>
          <w:u w:val="single"/>
        </w:rPr>
        <w:t>»</w:t>
      </w:r>
      <w:r w:rsidR="008506A8">
        <w:rPr>
          <w:u w:val="single"/>
        </w:rPr>
        <w:t xml:space="preserve"> 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D7517E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D7517E">
        <w:rPr>
          <w:u w:val="single"/>
        </w:rPr>
        <w:t>а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8506A8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BDA" w:rsidRDefault="00784BDA">
      <w:r>
        <w:separator/>
      </w:r>
    </w:p>
  </w:endnote>
  <w:endnote w:type="continuationSeparator" w:id="1">
    <w:p w:rsidR="00784BDA" w:rsidRDefault="0078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BDA" w:rsidRDefault="00784BDA">
      <w:r>
        <w:separator/>
      </w:r>
    </w:p>
  </w:footnote>
  <w:footnote w:type="continuationSeparator" w:id="1">
    <w:p w:rsidR="00784BDA" w:rsidRDefault="00784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A" w:rsidRDefault="00987DE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4BD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4BDA" w:rsidRDefault="00784BD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A" w:rsidRDefault="00987DE3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4BD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506A8">
      <w:rPr>
        <w:rStyle w:val="ad"/>
        <w:noProof/>
      </w:rPr>
      <w:t>7</w:t>
    </w:r>
    <w:r>
      <w:rPr>
        <w:rStyle w:val="ad"/>
      </w:rPr>
      <w:fldChar w:fldCharType="end"/>
    </w:r>
  </w:p>
  <w:p w:rsidR="00784BDA" w:rsidRDefault="00784BD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15F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E149E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4BDA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06A8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7DE3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3A22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BF615D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7517E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3F95"/>
    <w:rsid w:val="00DB4F58"/>
    <w:rsid w:val="00DB5467"/>
    <w:rsid w:val="00DB56F9"/>
    <w:rsid w:val="00DD0803"/>
    <w:rsid w:val="00DD3EFA"/>
    <w:rsid w:val="00DE6E13"/>
    <w:rsid w:val="00E06054"/>
    <w:rsid w:val="00E12F6C"/>
    <w:rsid w:val="00E13729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658CD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5D57-EC1E-4EAF-AD5D-2785DAD8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3</cp:revision>
  <cp:lastPrinted>2011-06-03T10:54:00Z</cp:lastPrinted>
  <dcterms:created xsi:type="dcterms:W3CDTF">2002-01-01T02:44:00Z</dcterms:created>
  <dcterms:modified xsi:type="dcterms:W3CDTF">2002-01-01T02:45:00Z</dcterms:modified>
</cp:coreProperties>
</file>